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DE12" w14:textId="6612FA99" w:rsidR="00315E05" w:rsidRDefault="00E8632A" w:rsidP="008630FA">
      <w:pPr>
        <w:pStyle w:val="TOCMainPage"/>
        <w:tabs>
          <w:tab w:val="left" w:leader="dot" w:pos="7200"/>
        </w:tabs>
        <w:spacing w:before="0"/>
        <w:ind w:left="0"/>
        <w:contextualSpacing/>
        <w:rPr>
          <w:rFonts w:cs="Arial"/>
          <w:b w:val="0"/>
          <w:color w:val="5F6062"/>
        </w:rPr>
      </w:pPr>
      <w:r>
        <w:rPr>
          <w:rFonts w:cs="Arial"/>
          <w:b w:val="0"/>
          <w:noProof/>
          <w:color w:val="5F6062"/>
        </w:rPr>
        <w:drawing>
          <wp:inline distT="0" distB="0" distL="0" distR="0" wp14:anchorId="30223B5F" wp14:editId="25A111EE">
            <wp:extent cx="1349755" cy="6721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ik Log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3470" cy="683932"/>
                    </a:xfrm>
                    <a:prstGeom prst="rect">
                      <a:avLst/>
                    </a:prstGeom>
                  </pic:spPr>
                </pic:pic>
              </a:graphicData>
            </a:graphic>
          </wp:inline>
        </w:drawing>
      </w:r>
    </w:p>
    <w:p w14:paraId="01249E25" w14:textId="77777777" w:rsidR="008630FA" w:rsidRDefault="008630FA" w:rsidP="008630FA">
      <w:pPr>
        <w:pStyle w:val="TOCMainPage"/>
        <w:tabs>
          <w:tab w:val="left" w:leader="dot" w:pos="7200"/>
        </w:tabs>
        <w:spacing w:before="0"/>
        <w:ind w:left="-90"/>
        <w:contextualSpacing/>
        <w:rPr>
          <w:rFonts w:cs="Arial"/>
          <w:b w:val="0"/>
          <w:color w:val="5F6062"/>
        </w:rPr>
      </w:pPr>
    </w:p>
    <w:p w14:paraId="7E0F2DBB" w14:textId="77777777" w:rsidR="00E8632A" w:rsidRDefault="00E8632A" w:rsidP="00403259">
      <w:pPr>
        <w:pStyle w:val="TOCMainPage"/>
        <w:tabs>
          <w:tab w:val="left" w:leader="dot" w:pos="7200"/>
        </w:tabs>
        <w:spacing w:before="0"/>
        <w:ind w:left="0"/>
        <w:contextualSpacing/>
        <w:rPr>
          <w:rFonts w:cs="Arial"/>
          <w:b w:val="0"/>
          <w:color w:val="5F6062"/>
        </w:rPr>
      </w:pPr>
    </w:p>
    <w:p w14:paraId="275A4CEE" w14:textId="56B476F3" w:rsidR="00EA6AA5" w:rsidRPr="007B25C9" w:rsidRDefault="00B21E52" w:rsidP="007B25C9">
      <w:pPr>
        <w:pStyle w:val="TOCMainPage"/>
        <w:tabs>
          <w:tab w:val="left" w:leader="dot" w:pos="7200"/>
        </w:tabs>
        <w:ind w:left="0"/>
        <w:contextualSpacing/>
        <w:rPr>
          <w:rFonts w:cs="Arial"/>
          <w:color w:val="5F6062"/>
        </w:rPr>
      </w:pPr>
      <w:r w:rsidRPr="007B25C9">
        <w:rPr>
          <w:rFonts w:cs="Arial"/>
          <w:color w:val="5F6062"/>
        </w:rPr>
        <w:t>About Qlik®</w:t>
      </w:r>
    </w:p>
    <w:p w14:paraId="7338DF20" w14:textId="77777777" w:rsidR="008630FA" w:rsidRPr="008630FA" w:rsidRDefault="008630FA" w:rsidP="008630FA">
      <w:pPr>
        <w:pStyle w:val="TOCMainPage"/>
        <w:tabs>
          <w:tab w:val="left" w:leader="dot" w:pos="7200"/>
        </w:tabs>
        <w:ind w:left="0"/>
        <w:contextualSpacing/>
        <w:rPr>
          <w:rFonts w:cs="Arial"/>
          <w:b w:val="0"/>
          <w:bCs/>
          <w:color w:val="5F6062"/>
        </w:rPr>
      </w:pPr>
      <w:r w:rsidRPr="008630FA">
        <w:rPr>
          <w:rFonts w:cs="Arial"/>
          <w:b w:val="0"/>
          <w:bCs/>
          <w:color w:val="5F6062"/>
        </w:rPr>
        <w:t>Qlik’s vision is a data-literate world, one where everyone can use data to improve decision-making and solve their most challenging problems. Only Qlik offers end-to-end, real-time data integration and analytics solutions that help organizations access and transform all their data into value. Qlik helps companies lead with data to see more deeply into customer behavior, reinvent business processes, discover new revenue streams, and balance risk and reward. Qlik does business in more than 100 countries and serves over 50,000 customers around the world.</w:t>
      </w:r>
    </w:p>
    <w:p w14:paraId="714C92EC" w14:textId="77777777" w:rsidR="00315E05" w:rsidRDefault="00315E05" w:rsidP="00403259">
      <w:pPr>
        <w:pStyle w:val="TOCMainPage"/>
        <w:tabs>
          <w:tab w:val="left" w:leader="dot" w:pos="7200"/>
        </w:tabs>
        <w:spacing w:before="0"/>
        <w:ind w:left="0"/>
        <w:contextualSpacing/>
        <w:rPr>
          <w:rFonts w:cs="Arial"/>
          <w:b w:val="0"/>
          <w:color w:val="5F6062"/>
        </w:rPr>
      </w:pPr>
    </w:p>
    <w:p w14:paraId="21AD4E04" w14:textId="77777777" w:rsidR="00987001" w:rsidRDefault="00987001" w:rsidP="00403259">
      <w:pPr>
        <w:pStyle w:val="TOCMainPage"/>
        <w:tabs>
          <w:tab w:val="left" w:leader="dot" w:pos="7200"/>
        </w:tabs>
        <w:spacing w:before="0"/>
        <w:ind w:left="0"/>
        <w:contextualSpacing/>
        <w:rPr>
          <w:rFonts w:cs="Arial"/>
          <w:b w:val="0"/>
          <w:color w:val="5F6062"/>
        </w:rPr>
      </w:pPr>
    </w:p>
    <w:p w14:paraId="53DA5580" w14:textId="77777777" w:rsidR="005A34A4" w:rsidRPr="007B25C9" w:rsidRDefault="005A34A4" w:rsidP="007B25C9">
      <w:pPr>
        <w:pStyle w:val="TOCMainPage"/>
        <w:tabs>
          <w:tab w:val="left" w:leader="dot" w:pos="7200"/>
        </w:tabs>
        <w:ind w:left="0"/>
        <w:contextualSpacing/>
        <w:rPr>
          <w:rFonts w:cs="Arial"/>
          <w:color w:val="5F6062"/>
        </w:rPr>
      </w:pPr>
      <w:bookmarkStart w:id="0" w:name="_Hlk524421061"/>
      <w:r w:rsidRPr="007B25C9">
        <w:rPr>
          <w:rFonts w:cs="Arial"/>
          <w:color w:val="5F6062"/>
        </w:rPr>
        <w:t>Qlik uniquely offers:</w:t>
      </w:r>
    </w:p>
    <w:p w14:paraId="3A515D2F" w14:textId="10A2E290" w:rsidR="00B21E52" w:rsidRPr="007B25C9" w:rsidRDefault="00B21E52" w:rsidP="007B25C9">
      <w:pPr>
        <w:pStyle w:val="TOCMainPage"/>
        <w:numPr>
          <w:ilvl w:val="0"/>
          <w:numId w:val="7"/>
        </w:numPr>
        <w:tabs>
          <w:tab w:val="left" w:leader="dot" w:pos="7200"/>
        </w:tabs>
        <w:contextualSpacing/>
        <w:rPr>
          <w:rFonts w:cs="Arial"/>
          <w:b w:val="0"/>
          <w:color w:val="5F6062"/>
        </w:rPr>
      </w:pPr>
      <w:r w:rsidRPr="00DB07EA">
        <w:rPr>
          <w:rFonts w:cs="Arial"/>
          <w:color w:val="5F6062"/>
        </w:rPr>
        <w:t>A complete view of your information</w:t>
      </w:r>
      <w:r w:rsidRPr="007B25C9">
        <w:rPr>
          <w:rFonts w:cs="Arial"/>
          <w:b w:val="0"/>
          <w:color w:val="5F6062"/>
        </w:rPr>
        <w:br/>
        <w:t>Easily bring together data from many different sources, so you can see – and work with – all of it at once. Connect to virtually any data source, including file-based sources like Excel and XML web content, application-specific sources like Salesforce and SAP, and Big Data sources like Hadoop, Teradata, and Cloudera.</w:t>
      </w:r>
    </w:p>
    <w:p w14:paraId="465E462A" w14:textId="2E919DEA" w:rsidR="00B21E52" w:rsidRPr="007B25C9" w:rsidRDefault="00B21E52" w:rsidP="007B25C9">
      <w:pPr>
        <w:pStyle w:val="TOCMainPage"/>
        <w:numPr>
          <w:ilvl w:val="0"/>
          <w:numId w:val="7"/>
        </w:numPr>
        <w:tabs>
          <w:tab w:val="left" w:leader="dot" w:pos="7200"/>
        </w:tabs>
        <w:contextualSpacing/>
        <w:rPr>
          <w:rFonts w:cs="Arial"/>
          <w:b w:val="0"/>
          <w:color w:val="5F6062"/>
        </w:rPr>
      </w:pPr>
      <w:r w:rsidRPr="00DB07EA">
        <w:rPr>
          <w:rFonts w:cs="Arial"/>
          <w:color w:val="5F6062"/>
        </w:rPr>
        <w:t>An Interactive, free-form exploration and analysis</w:t>
      </w:r>
      <w:r w:rsidRPr="00DB07EA">
        <w:rPr>
          <w:rFonts w:cs="Arial"/>
          <w:color w:val="5F6062"/>
        </w:rPr>
        <w:br/>
      </w:r>
      <w:r w:rsidRPr="007B25C9">
        <w:rPr>
          <w:rFonts w:cs="Arial"/>
          <w:b w:val="0"/>
          <w:color w:val="5F6062"/>
        </w:rPr>
        <w:t>With Qlik’s one-of-a-kind Associative Engine, every piece of your data is dynamically associated with every other piece of your data. So even if you have hundreds of products, thousands of employees, and millions of customers, you can slice-and-dice your data sets with a few clicks instead of scrolling through endless rows. In other words, a typical Big Data problem becomes manageable – without any programming or advanced visualization skills.</w:t>
      </w:r>
    </w:p>
    <w:bookmarkEnd w:id="0"/>
    <w:p w14:paraId="5E32C0DD" w14:textId="77777777" w:rsidR="00B21E52" w:rsidRDefault="00B21E52" w:rsidP="00403259">
      <w:pPr>
        <w:pStyle w:val="TOCMainPage"/>
        <w:tabs>
          <w:tab w:val="left" w:leader="dot" w:pos="7200"/>
        </w:tabs>
        <w:spacing w:before="0"/>
        <w:ind w:left="0"/>
        <w:contextualSpacing/>
        <w:rPr>
          <w:rFonts w:cstheme="minorHAnsi"/>
        </w:rPr>
      </w:pPr>
    </w:p>
    <w:p w14:paraId="5BB5C705" w14:textId="77777777" w:rsidR="00403259" w:rsidRDefault="00403259" w:rsidP="00403259">
      <w:pPr>
        <w:pStyle w:val="TOCMainPage"/>
        <w:tabs>
          <w:tab w:val="left" w:leader="dot" w:pos="7200"/>
        </w:tabs>
        <w:spacing w:before="0"/>
        <w:ind w:left="0"/>
        <w:contextualSpacing/>
        <w:rPr>
          <w:rFonts w:cs="Arial"/>
          <w:b w:val="0"/>
          <w:color w:val="5F6062"/>
        </w:rPr>
      </w:pPr>
    </w:p>
    <w:p w14:paraId="67A0F43D" w14:textId="6094C2AD" w:rsidR="00403259" w:rsidRPr="007B25C9" w:rsidRDefault="00403259" w:rsidP="007B25C9">
      <w:pPr>
        <w:pStyle w:val="TOCMainPage"/>
        <w:tabs>
          <w:tab w:val="left" w:leader="dot" w:pos="7200"/>
        </w:tabs>
        <w:ind w:left="0"/>
        <w:contextualSpacing/>
        <w:rPr>
          <w:rFonts w:cs="Arial"/>
          <w:color w:val="5F6062"/>
        </w:rPr>
      </w:pPr>
      <w:r w:rsidRPr="009D0CE7">
        <w:rPr>
          <w:rFonts w:cs="Arial"/>
          <w:b w:val="0"/>
          <w:color w:val="5F6062"/>
        </w:rPr>
        <w:t xml:space="preserve">The </w:t>
      </w:r>
      <w:r w:rsidRPr="00DB1505">
        <w:rPr>
          <w:rFonts w:cs="Arial"/>
          <w:color w:val="5F6062"/>
        </w:rPr>
        <w:t>Qlik</w:t>
      </w:r>
      <w:r w:rsidRPr="00DB1505">
        <w:rPr>
          <w:rFonts w:asciiTheme="minorHAnsi" w:hAnsiTheme="minorHAnsi" w:cs="Arial"/>
          <w:color w:val="5F6062"/>
        </w:rPr>
        <w:t xml:space="preserve"> </w:t>
      </w:r>
      <w:r w:rsidR="00DB1505">
        <w:rPr>
          <w:rFonts w:cs="Arial"/>
          <w:color w:val="5F6062"/>
        </w:rPr>
        <w:t>Academic P</w:t>
      </w:r>
      <w:r w:rsidRPr="00DB1505">
        <w:rPr>
          <w:rFonts w:cs="Arial"/>
          <w:color w:val="5F6062"/>
        </w:rPr>
        <w:t>rogram</w:t>
      </w:r>
      <w:r w:rsidRPr="009D0CE7">
        <w:rPr>
          <w:rFonts w:cs="Arial"/>
          <w:b w:val="0"/>
          <w:color w:val="5F6062"/>
        </w:rPr>
        <w:t xml:space="preserve"> provides qualified university professors, students and researchers with </w:t>
      </w:r>
      <w:r w:rsidRPr="00DB1505">
        <w:rPr>
          <w:rFonts w:cs="Arial"/>
          <w:color w:val="5F6062"/>
        </w:rPr>
        <w:t>free</w:t>
      </w:r>
      <w:r w:rsidRPr="009D0CE7">
        <w:rPr>
          <w:rFonts w:cs="Arial"/>
          <w:b w:val="0"/>
          <w:color w:val="5F6062"/>
        </w:rPr>
        <w:t xml:space="preserve"> </w:t>
      </w:r>
      <w:r w:rsidRPr="00DB1505">
        <w:rPr>
          <w:rFonts w:cs="Arial"/>
          <w:color w:val="5F6062"/>
        </w:rPr>
        <w:t>Qlik software and learning resources</w:t>
      </w:r>
      <w:r w:rsidR="004664F3">
        <w:rPr>
          <w:rFonts w:cs="Arial"/>
          <w:b w:val="0"/>
          <w:color w:val="5F6062"/>
        </w:rPr>
        <w:t xml:space="preserve">. </w:t>
      </w:r>
    </w:p>
    <w:p w14:paraId="577102E5" w14:textId="77777777" w:rsidR="004664F3" w:rsidRDefault="004664F3" w:rsidP="00403259">
      <w:pPr>
        <w:pStyle w:val="TOCMainPage"/>
        <w:tabs>
          <w:tab w:val="left" w:leader="dot" w:pos="7200"/>
        </w:tabs>
        <w:spacing w:before="0"/>
        <w:ind w:left="0"/>
        <w:contextualSpacing/>
        <w:rPr>
          <w:rFonts w:cs="Arial"/>
          <w:b w:val="0"/>
          <w:color w:val="5F6062"/>
        </w:rPr>
      </w:pPr>
    </w:p>
    <w:p w14:paraId="76862609" w14:textId="48B73EB2" w:rsidR="00987001" w:rsidRPr="00987001" w:rsidRDefault="00DB07EA" w:rsidP="00987001">
      <w:pPr>
        <w:pStyle w:val="TOCMainPage"/>
        <w:tabs>
          <w:tab w:val="left" w:leader="dot" w:pos="7200"/>
        </w:tabs>
        <w:spacing w:before="0"/>
        <w:ind w:left="0"/>
        <w:contextualSpacing/>
        <w:rPr>
          <w:rFonts w:cs="Arial"/>
          <w:b w:val="0"/>
          <w:color w:val="5F6062"/>
        </w:rPr>
      </w:pPr>
      <w:r>
        <w:rPr>
          <w:rFonts w:cs="Arial"/>
          <w:b w:val="0"/>
          <w:color w:val="5F6062"/>
        </w:rPr>
        <w:t>Today more than 1</w:t>
      </w:r>
      <w:r w:rsidR="00034FE2">
        <w:rPr>
          <w:rFonts w:cs="Arial"/>
          <w:b w:val="0"/>
          <w:color w:val="5F6062"/>
        </w:rPr>
        <w:t>3</w:t>
      </w:r>
      <w:r w:rsidR="00403259" w:rsidRPr="009D0CE7">
        <w:rPr>
          <w:rFonts w:cs="Arial"/>
          <w:b w:val="0"/>
          <w:color w:val="5F6062"/>
        </w:rPr>
        <w:t>00</w:t>
      </w:r>
      <w:r w:rsidR="00823B79">
        <w:rPr>
          <w:rFonts w:cs="Arial"/>
          <w:b w:val="0"/>
          <w:color w:val="5F6062"/>
        </w:rPr>
        <w:t>+</w:t>
      </w:r>
      <w:r w:rsidR="00403259" w:rsidRPr="009D0CE7">
        <w:rPr>
          <w:rFonts w:cs="Arial"/>
          <w:b w:val="0"/>
          <w:color w:val="5F6062"/>
        </w:rPr>
        <w:t xml:space="preserve"> universities in more than </w:t>
      </w:r>
      <w:r>
        <w:rPr>
          <w:rFonts w:cs="Arial"/>
          <w:b w:val="0"/>
          <w:color w:val="5F6062"/>
        </w:rPr>
        <w:t>7</w:t>
      </w:r>
      <w:r w:rsidR="00034FE2">
        <w:rPr>
          <w:rFonts w:cs="Arial"/>
          <w:b w:val="0"/>
          <w:color w:val="5F6062"/>
        </w:rPr>
        <w:t>5+</w:t>
      </w:r>
      <w:r w:rsidR="0054245B">
        <w:rPr>
          <w:rFonts w:cs="Arial"/>
          <w:b w:val="0"/>
          <w:color w:val="5F6062"/>
        </w:rPr>
        <w:t xml:space="preserve"> countries participate in the Qlik Academic P</w:t>
      </w:r>
      <w:r w:rsidR="00403259" w:rsidRPr="009D0CE7">
        <w:rPr>
          <w:rFonts w:cs="Arial"/>
          <w:b w:val="0"/>
          <w:color w:val="5F6062"/>
        </w:rPr>
        <w:t>rogram</w:t>
      </w:r>
      <w:r w:rsidR="00403259" w:rsidRPr="009D0CE7">
        <w:t xml:space="preserve">. </w:t>
      </w:r>
      <w:r w:rsidR="00987001" w:rsidRPr="00987001">
        <w:rPr>
          <w:rFonts w:cs="Arial"/>
          <w:b w:val="0"/>
          <w:color w:val="5F6062"/>
        </w:rPr>
        <w:t xml:space="preserve">Joining the program grants </w:t>
      </w:r>
      <w:r w:rsidR="00DB1505" w:rsidRPr="00DB1505">
        <w:rPr>
          <w:rFonts w:cs="Arial"/>
          <w:color w:val="5F6062"/>
        </w:rPr>
        <w:t xml:space="preserve">free </w:t>
      </w:r>
      <w:r w:rsidR="00987001" w:rsidRPr="00DB1505">
        <w:rPr>
          <w:rFonts w:cs="Arial"/>
          <w:color w:val="5F6062"/>
        </w:rPr>
        <w:t>access</w:t>
      </w:r>
      <w:r w:rsidR="00987001" w:rsidRPr="00987001">
        <w:rPr>
          <w:rFonts w:cs="Arial"/>
          <w:b w:val="0"/>
          <w:color w:val="5F6062"/>
        </w:rPr>
        <w:t xml:space="preserve"> to the following resources:</w:t>
      </w:r>
    </w:p>
    <w:p w14:paraId="136E1D0F" w14:textId="77777777" w:rsidR="00987001" w:rsidRPr="00987001" w:rsidRDefault="00987001" w:rsidP="00874ACA">
      <w:pPr>
        <w:pStyle w:val="TOCMainPage"/>
        <w:numPr>
          <w:ilvl w:val="0"/>
          <w:numId w:val="5"/>
        </w:numPr>
        <w:tabs>
          <w:tab w:val="left" w:leader="dot" w:pos="7200"/>
        </w:tabs>
        <w:spacing w:before="0"/>
        <w:contextualSpacing/>
        <w:rPr>
          <w:rFonts w:cs="Arial"/>
          <w:b w:val="0"/>
          <w:color w:val="5F6062"/>
        </w:rPr>
      </w:pPr>
      <w:r w:rsidRPr="00987001">
        <w:rPr>
          <w:rFonts w:cs="Arial"/>
          <w:b w:val="0"/>
          <w:color w:val="5F6062"/>
        </w:rPr>
        <w:t>Qlik software</w:t>
      </w:r>
    </w:p>
    <w:p w14:paraId="025D909C" w14:textId="77777777" w:rsidR="00987001" w:rsidRPr="00987001" w:rsidRDefault="00987001" w:rsidP="00874ACA">
      <w:pPr>
        <w:pStyle w:val="TOCMainPage"/>
        <w:numPr>
          <w:ilvl w:val="0"/>
          <w:numId w:val="5"/>
        </w:numPr>
        <w:tabs>
          <w:tab w:val="left" w:leader="dot" w:pos="7200"/>
        </w:tabs>
        <w:spacing w:before="0"/>
        <w:contextualSpacing/>
        <w:rPr>
          <w:rFonts w:cs="Arial"/>
          <w:b w:val="0"/>
          <w:color w:val="5F6062"/>
        </w:rPr>
      </w:pPr>
      <w:r w:rsidRPr="00987001">
        <w:rPr>
          <w:rFonts w:cs="Arial"/>
          <w:b w:val="0"/>
          <w:color w:val="5F6062"/>
        </w:rPr>
        <w:t>Qlik Continuous Classroom online learning platform</w:t>
      </w:r>
    </w:p>
    <w:p w14:paraId="5A816113" w14:textId="77777777" w:rsidR="00987001" w:rsidRPr="00987001" w:rsidRDefault="00987001" w:rsidP="00874ACA">
      <w:pPr>
        <w:pStyle w:val="TOCMainPage"/>
        <w:numPr>
          <w:ilvl w:val="0"/>
          <w:numId w:val="5"/>
        </w:numPr>
        <w:tabs>
          <w:tab w:val="left" w:leader="dot" w:pos="7200"/>
        </w:tabs>
        <w:spacing w:before="0"/>
        <w:contextualSpacing/>
        <w:rPr>
          <w:rFonts w:cs="Arial"/>
          <w:b w:val="0"/>
          <w:color w:val="5F6062"/>
        </w:rPr>
      </w:pPr>
      <w:r w:rsidRPr="00987001">
        <w:rPr>
          <w:rFonts w:cs="Arial"/>
          <w:b w:val="0"/>
          <w:color w:val="5F6062"/>
        </w:rPr>
        <w:t>Earn a Qlik Sense Qualification and receive a printable certificate and a digital badge to share on resumes and social media sites</w:t>
      </w:r>
    </w:p>
    <w:p w14:paraId="3075FCC8" w14:textId="77777777" w:rsidR="00987001" w:rsidRPr="00987001" w:rsidRDefault="00987001" w:rsidP="00874ACA">
      <w:pPr>
        <w:pStyle w:val="TOCMainPage"/>
        <w:numPr>
          <w:ilvl w:val="0"/>
          <w:numId w:val="5"/>
        </w:numPr>
        <w:tabs>
          <w:tab w:val="left" w:leader="dot" w:pos="7200"/>
        </w:tabs>
        <w:spacing w:before="0"/>
        <w:contextualSpacing/>
        <w:rPr>
          <w:rFonts w:cs="Arial"/>
          <w:b w:val="0"/>
          <w:color w:val="5F6062"/>
        </w:rPr>
      </w:pPr>
      <w:r w:rsidRPr="00987001">
        <w:rPr>
          <w:rFonts w:cs="Arial"/>
          <w:b w:val="0"/>
          <w:color w:val="5F6062"/>
        </w:rPr>
        <w:t>Data Analytics curriculum featuring lecture notes, on-demand videos, handouts, activities and real-world, interactive business use cases</w:t>
      </w:r>
    </w:p>
    <w:p w14:paraId="396F5E32" w14:textId="77777777" w:rsidR="00987001" w:rsidRPr="00987001" w:rsidRDefault="00987001" w:rsidP="00874ACA">
      <w:pPr>
        <w:pStyle w:val="TOCMainPage"/>
        <w:numPr>
          <w:ilvl w:val="0"/>
          <w:numId w:val="5"/>
        </w:numPr>
        <w:tabs>
          <w:tab w:val="left" w:leader="dot" w:pos="7200"/>
        </w:tabs>
        <w:spacing w:before="0"/>
        <w:contextualSpacing/>
        <w:rPr>
          <w:rFonts w:cs="Arial"/>
          <w:b w:val="0"/>
          <w:color w:val="5F6062"/>
        </w:rPr>
      </w:pPr>
      <w:r w:rsidRPr="00987001">
        <w:rPr>
          <w:rFonts w:cs="Arial"/>
          <w:b w:val="0"/>
          <w:color w:val="5F6062"/>
        </w:rPr>
        <w:t>Qlik Community Academic Program Space, a forum for professors and students to access resources, collaborate with others and share experiences</w:t>
      </w:r>
    </w:p>
    <w:p w14:paraId="007D8054" w14:textId="77777777" w:rsidR="00987001" w:rsidRPr="00987001" w:rsidRDefault="00987001" w:rsidP="00874ACA">
      <w:pPr>
        <w:pStyle w:val="TOCMainPage"/>
        <w:numPr>
          <w:ilvl w:val="0"/>
          <w:numId w:val="5"/>
        </w:numPr>
        <w:tabs>
          <w:tab w:val="left" w:leader="dot" w:pos="7200"/>
        </w:tabs>
        <w:spacing w:before="0"/>
        <w:contextualSpacing/>
        <w:rPr>
          <w:rFonts w:cs="Arial"/>
          <w:b w:val="0"/>
          <w:color w:val="5F6062"/>
        </w:rPr>
      </w:pPr>
      <w:r w:rsidRPr="00987001">
        <w:rPr>
          <w:rFonts w:cs="Arial"/>
          <w:b w:val="0"/>
          <w:color w:val="5F6062"/>
        </w:rPr>
        <w:t>Qlik Customer Support</w:t>
      </w:r>
    </w:p>
    <w:p w14:paraId="69B0DA06" w14:textId="77777777" w:rsidR="00987001" w:rsidRPr="009D0CE7" w:rsidRDefault="00987001" w:rsidP="00403259">
      <w:pPr>
        <w:pStyle w:val="TOCMainPage"/>
        <w:tabs>
          <w:tab w:val="left" w:leader="dot" w:pos="7200"/>
        </w:tabs>
        <w:spacing w:before="0"/>
        <w:ind w:left="0"/>
        <w:contextualSpacing/>
      </w:pPr>
    </w:p>
    <w:p w14:paraId="40A90B45" w14:textId="08D920FD" w:rsidR="00C079B9" w:rsidRDefault="00874ACA">
      <w:r w:rsidRPr="00874ACA">
        <w:rPr>
          <w:rFonts w:ascii="Arial" w:eastAsia="MS Mincho" w:hAnsi="Arial" w:cs="Arial"/>
          <w:color w:val="5F6062"/>
          <w:sz w:val="20"/>
          <w:szCs w:val="20"/>
          <w:lang w:eastAsia="ja-JP"/>
        </w:rPr>
        <w:t>Visit the</w:t>
      </w:r>
      <w:r>
        <w:t xml:space="preserve"> </w:t>
      </w:r>
      <w:hyperlink r:id="rId6" w:history="1">
        <w:r w:rsidRPr="00874ACA">
          <w:rPr>
            <w:rStyle w:val="Hyperlink"/>
            <w:rFonts w:ascii="Arial" w:hAnsi="Arial" w:cs="Arial"/>
          </w:rPr>
          <w:t>Qlik Academic Program</w:t>
        </w:r>
      </w:hyperlink>
      <w:bookmarkStart w:id="1" w:name="_GoBack"/>
      <w:bookmarkEnd w:id="1"/>
      <w:r>
        <w:t xml:space="preserve"> </w:t>
      </w:r>
      <w:r w:rsidRPr="00874ACA">
        <w:rPr>
          <w:rFonts w:ascii="Arial" w:eastAsia="MS Mincho" w:hAnsi="Arial" w:cs="Arial"/>
          <w:color w:val="5F6062"/>
          <w:sz w:val="20"/>
          <w:szCs w:val="20"/>
          <w:lang w:eastAsia="ja-JP"/>
        </w:rPr>
        <w:t xml:space="preserve">to apply today! </w:t>
      </w:r>
    </w:p>
    <w:sectPr w:rsidR="00C079B9" w:rsidSect="008630FA">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Q-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4DB"/>
    <w:multiLevelType w:val="hybridMultilevel"/>
    <w:tmpl w:val="300C8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D2548B"/>
    <w:multiLevelType w:val="multilevel"/>
    <w:tmpl w:val="4496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D7675"/>
    <w:multiLevelType w:val="hybridMultilevel"/>
    <w:tmpl w:val="4CF6D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3C7E89"/>
    <w:multiLevelType w:val="hybridMultilevel"/>
    <w:tmpl w:val="3EC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25A2F"/>
    <w:multiLevelType w:val="hybridMultilevel"/>
    <w:tmpl w:val="97D0A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7142A"/>
    <w:multiLevelType w:val="multilevel"/>
    <w:tmpl w:val="7EDC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59"/>
    <w:rsid w:val="00034FE2"/>
    <w:rsid w:val="00315E05"/>
    <w:rsid w:val="00403259"/>
    <w:rsid w:val="004664F3"/>
    <w:rsid w:val="0054245B"/>
    <w:rsid w:val="005A34A4"/>
    <w:rsid w:val="005F2B7C"/>
    <w:rsid w:val="00786613"/>
    <w:rsid w:val="007B25C9"/>
    <w:rsid w:val="00823B79"/>
    <w:rsid w:val="008630FA"/>
    <w:rsid w:val="00874ACA"/>
    <w:rsid w:val="00987001"/>
    <w:rsid w:val="009B24FC"/>
    <w:rsid w:val="00B21E52"/>
    <w:rsid w:val="00C079B9"/>
    <w:rsid w:val="00DB07EA"/>
    <w:rsid w:val="00DB1505"/>
    <w:rsid w:val="00E44A19"/>
    <w:rsid w:val="00E56251"/>
    <w:rsid w:val="00E8632A"/>
    <w:rsid w:val="00EA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5A27"/>
  <w15:chartTrackingRefBased/>
  <w15:docId w15:val="{BE7B411B-BBC1-4FC6-8BE2-0CA08B5A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259"/>
    <w:pPr>
      <w:spacing w:after="200" w:line="276" w:lineRule="auto"/>
    </w:pPr>
  </w:style>
  <w:style w:type="paragraph" w:styleId="Heading2">
    <w:name w:val="heading 2"/>
    <w:basedOn w:val="Normal"/>
    <w:link w:val="Heading2Char"/>
    <w:uiPriority w:val="9"/>
    <w:qFormat/>
    <w:rsid w:val="009870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qFormat/>
    <w:rsid w:val="00403259"/>
    <w:pPr>
      <w:widowControl w:val="0"/>
      <w:pBdr>
        <w:bottom w:val="single" w:sz="6" w:space="0" w:color="9FA1A3"/>
      </w:pBdr>
      <w:suppressAutoHyphens/>
      <w:autoSpaceDE w:val="0"/>
      <w:autoSpaceDN w:val="0"/>
      <w:adjustRightInd w:val="0"/>
      <w:spacing w:before="360" w:after="0" w:line="288" w:lineRule="auto"/>
      <w:ind w:left="90"/>
      <w:textAlignment w:val="center"/>
    </w:pPr>
    <w:rPr>
      <w:rFonts w:ascii="Arial" w:eastAsia="MS Mincho" w:hAnsi="Arial" w:cs="AkzidenzGroteskBQ-Light"/>
      <w:color w:val="6CB33E"/>
      <w:sz w:val="32"/>
      <w:szCs w:val="32"/>
      <w:lang w:eastAsia="ja-JP"/>
    </w:rPr>
  </w:style>
  <w:style w:type="paragraph" w:customStyle="1" w:styleId="TOCMainPage">
    <w:name w:val="TOC_Main Page"/>
    <w:qFormat/>
    <w:rsid w:val="00403259"/>
    <w:pPr>
      <w:spacing w:before="240" w:after="0" w:line="240" w:lineRule="auto"/>
      <w:ind w:left="720" w:right="-331"/>
    </w:pPr>
    <w:rPr>
      <w:rFonts w:ascii="Arial" w:eastAsia="MS Mincho" w:hAnsi="Arial" w:cs="AkzidenzGroteskBQ-Light"/>
      <w:b/>
      <w:color w:val="5A5B5D"/>
      <w:sz w:val="20"/>
      <w:szCs w:val="20"/>
      <w:lang w:eastAsia="ja-JP"/>
    </w:rPr>
  </w:style>
  <w:style w:type="character" w:styleId="Hyperlink">
    <w:name w:val="Hyperlink"/>
    <w:basedOn w:val="DefaultParagraphFont"/>
    <w:uiPriority w:val="99"/>
    <w:unhideWhenUsed/>
    <w:rsid w:val="00403259"/>
    <w:rPr>
      <w:color w:val="0563C1" w:themeColor="hyperlink"/>
      <w:u w:val="single"/>
    </w:rPr>
  </w:style>
  <w:style w:type="character" w:styleId="FollowedHyperlink">
    <w:name w:val="FollowedHyperlink"/>
    <w:basedOn w:val="DefaultParagraphFont"/>
    <w:uiPriority w:val="99"/>
    <w:semiHidden/>
    <w:unhideWhenUsed/>
    <w:rsid w:val="00315E05"/>
    <w:rPr>
      <w:color w:val="954F72" w:themeColor="followedHyperlink"/>
      <w:u w:val="single"/>
    </w:rPr>
  </w:style>
  <w:style w:type="character" w:customStyle="1" w:styleId="Heading2Char">
    <w:name w:val="Heading 2 Char"/>
    <w:basedOn w:val="DefaultParagraphFont"/>
    <w:link w:val="Heading2"/>
    <w:uiPriority w:val="9"/>
    <w:rsid w:val="009870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700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4ACA"/>
    <w:rPr>
      <w:color w:val="808080"/>
      <w:shd w:val="clear" w:color="auto" w:fill="E6E6E6"/>
    </w:rPr>
  </w:style>
  <w:style w:type="paragraph" w:styleId="BalloonText">
    <w:name w:val="Balloon Text"/>
    <w:basedOn w:val="Normal"/>
    <w:link w:val="BalloonTextChar"/>
    <w:uiPriority w:val="99"/>
    <w:semiHidden/>
    <w:unhideWhenUsed/>
    <w:rsid w:val="00B21E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1E52"/>
    <w:rPr>
      <w:rFonts w:ascii="Times New Roman" w:hAnsi="Times New Roman" w:cs="Times New Roman"/>
      <w:sz w:val="18"/>
      <w:szCs w:val="18"/>
    </w:rPr>
  </w:style>
  <w:style w:type="paragraph" w:customStyle="1" w:styleId="Default">
    <w:name w:val="Default"/>
    <w:rsid w:val="00B21E5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21E52"/>
    <w:pPr>
      <w:spacing w:after="160" w:line="259" w:lineRule="auto"/>
      <w:ind w:left="720"/>
      <w:contextualSpacing/>
    </w:pPr>
  </w:style>
  <w:style w:type="paragraph" w:styleId="Revision">
    <w:name w:val="Revision"/>
    <w:hidden/>
    <w:uiPriority w:val="99"/>
    <w:semiHidden/>
    <w:rsid w:val="00786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2962">
      <w:bodyDiv w:val="1"/>
      <w:marLeft w:val="0"/>
      <w:marRight w:val="0"/>
      <w:marTop w:val="0"/>
      <w:marBottom w:val="0"/>
      <w:divBdr>
        <w:top w:val="none" w:sz="0" w:space="0" w:color="auto"/>
        <w:left w:val="none" w:sz="0" w:space="0" w:color="auto"/>
        <w:bottom w:val="none" w:sz="0" w:space="0" w:color="auto"/>
        <w:right w:val="none" w:sz="0" w:space="0" w:color="auto"/>
      </w:divBdr>
    </w:div>
    <w:div w:id="242496530">
      <w:bodyDiv w:val="1"/>
      <w:marLeft w:val="0"/>
      <w:marRight w:val="0"/>
      <w:marTop w:val="0"/>
      <w:marBottom w:val="0"/>
      <w:divBdr>
        <w:top w:val="none" w:sz="0" w:space="0" w:color="auto"/>
        <w:left w:val="none" w:sz="0" w:space="0" w:color="auto"/>
        <w:bottom w:val="none" w:sz="0" w:space="0" w:color="auto"/>
        <w:right w:val="none" w:sz="0" w:space="0" w:color="auto"/>
      </w:divBdr>
    </w:div>
    <w:div w:id="346062488">
      <w:bodyDiv w:val="1"/>
      <w:marLeft w:val="0"/>
      <w:marRight w:val="0"/>
      <w:marTop w:val="0"/>
      <w:marBottom w:val="0"/>
      <w:divBdr>
        <w:top w:val="none" w:sz="0" w:space="0" w:color="auto"/>
        <w:left w:val="none" w:sz="0" w:space="0" w:color="auto"/>
        <w:bottom w:val="none" w:sz="0" w:space="0" w:color="auto"/>
        <w:right w:val="none" w:sz="0" w:space="0" w:color="auto"/>
      </w:divBdr>
      <w:divsChild>
        <w:div w:id="1241138294">
          <w:marLeft w:val="0"/>
          <w:marRight w:val="0"/>
          <w:marTop w:val="0"/>
          <w:marBottom w:val="0"/>
          <w:divBdr>
            <w:top w:val="none" w:sz="0" w:space="0" w:color="auto"/>
            <w:left w:val="none" w:sz="0" w:space="0" w:color="auto"/>
            <w:bottom w:val="none" w:sz="0" w:space="0" w:color="auto"/>
            <w:right w:val="none" w:sz="0" w:space="0" w:color="auto"/>
          </w:divBdr>
          <w:divsChild>
            <w:div w:id="463157991">
              <w:marLeft w:val="0"/>
              <w:marRight w:val="0"/>
              <w:marTop w:val="0"/>
              <w:marBottom w:val="0"/>
              <w:divBdr>
                <w:top w:val="none" w:sz="0" w:space="0" w:color="auto"/>
                <w:left w:val="none" w:sz="0" w:space="0" w:color="auto"/>
                <w:bottom w:val="none" w:sz="0" w:space="0" w:color="auto"/>
                <w:right w:val="none" w:sz="0" w:space="0" w:color="auto"/>
              </w:divBdr>
              <w:divsChild>
                <w:div w:id="17749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3926">
          <w:marLeft w:val="0"/>
          <w:marRight w:val="0"/>
          <w:marTop w:val="0"/>
          <w:marBottom w:val="0"/>
          <w:divBdr>
            <w:top w:val="none" w:sz="0" w:space="0" w:color="auto"/>
            <w:left w:val="none" w:sz="0" w:space="0" w:color="auto"/>
            <w:bottom w:val="none" w:sz="0" w:space="0" w:color="auto"/>
            <w:right w:val="none" w:sz="0" w:space="0" w:color="auto"/>
          </w:divBdr>
          <w:divsChild>
            <w:div w:id="1668626601">
              <w:marLeft w:val="0"/>
              <w:marRight w:val="0"/>
              <w:marTop w:val="0"/>
              <w:marBottom w:val="0"/>
              <w:divBdr>
                <w:top w:val="none" w:sz="0" w:space="0" w:color="auto"/>
                <w:left w:val="none" w:sz="0" w:space="0" w:color="auto"/>
                <w:bottom w:val="none" w:sz="0" w:space="0" w:color="auto"/>
                <w:right w:val="none" w:sz="0" w:space="0" w:color="auto"/>
              </w:divBdr>
              <w:divsChild>
                <w:div w:id="2009214341">
                  <w:marLeft w:val="0"/>
                  <w:marRight w:val="0"/>
                  <w:marTop w:val="0"/>
                  <w:marBottom w:val="300"/>
                  <w:divBdr>
                    <w:top w:val="none" w:sz="0" w:space="0" w:color="auto"/>
                    <w:left w:val="none" w:sz="0" w:space="0" w:color="auto"/>
                    <w:bottom w:val="single" w:sz="6" w:space="0" w:color="60A628"/>
                    <w:right w:val="none" w:sz="0" w:space="0" w:color="auto"/>
                  </w:divBdr>
                </w:div>
              </w:divsChild>
            </w:div>
          </w:divsChild>
        </w:div>
        <w:div w:id="270161288">
          <w:marLeft w:val="0"/>
          <w:marRight w:val="0"/>
          <w:marTop w:val="0"/>
          <w:marBottom w:val="0"/>
          <w:divBdr>
            <w:top w:val="none" w:sz="0" w:space="0" w:color="auto"/>
            <w:left w:val="none" w:sz="0" w:space="0" w:color="auto"/>
            <w:bottom w:val="none" w:sz="0" w:space="0" w:color="auto"/>
            <w:right w:val="none" w:sz="0" w:space="0" w:color="auto"/>
          </w:divBdr>
          <w:divsChild>
            <w:div w:id="423035644">
              <w:marLeft w:val="0"/>
              <w:marRight w:val="0"/>
              <w:marTop w:val="0"/>
              <w:marBottom w:val="0"/>
              <w:divBdr>
                <w:top w:val="none" w:sz="0" w:space="0" w:color="auto"/>
                <w:left w:val="none" w:sz="0" w:space="0" w:color="auto"/>
                <w:bottom w:val="none" w:sz="0" w:space="0" w:color="auto"/>
                <w:right w:val="none" w:sz="0" w:space="0" w:color="auto"/>
              </w:divBdr>
              <w:divsChild>
                <w:div w:id="1757045634">
                  <w:marLeft w:val="0"/>
                  <w:marRight w:val="0"/>
                  <w:marTop w:val="0"/>
                  <w:marBottom w:val="0"/>
                  <w:divBdr>
                    <w:top w:val="none" w:sz="0" w:space="0" w:color="auto"/>
                    <w:left w:val="none" w:sz="0" w:space="0" w:color="auto"/>
                    <w:bottom w:val="none" w:sz="0" w:space="0" w:color="auto"/>
                    <w:right w:val="none" w:sz="0" w:space="0" w:color="auto"/>
                  </w:divBdr>
                  <w:divsChild>
                    <w:div w:id="20966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7455">
          <w:marLeft w:val="0"/>
          <w:marRight w:val="0"/>
          <w:marTop w:val="0"/>
          <w:marBottom w:val="0"/>
          <w:divBdr>
            <w:top w:val="none" w:sz="0" w:space="0" w:color="auto"/>
            <w:left w:val="none" w:sz="0" w:space="0" w:color="auto"/>
            <w:bottom w:val="none" w:sz="0" w:space="0" w:color="auto"/>
            <w:right w:val="none" w:sz="0" w:space="0" w:color="auto"/>
          </w:divBdr>
          <w:divsChild>
            <w:div w:id="1167817568">
              <w:marLeft w:val="0"/>
              <w:marRight w:val="0"/>
              <w:marTop w:val="0"/>
              <w:marBottom w:val="0"/>
              <w:divBdr>
                <w:top w:val="none" w:sz="0" w:space="0" w:color="auto"/>
                <w:left w:val="none" w:sz="0" w:space="0" w:color="auto"/>
                <w:bottom w:val="none" w:sz="0" w:space="0" w:color="auto"/>
                <w:right w:val="none" w:sz="0" w:space="0" w:color="auto"/>
              </w:divBdr>
              <w:divsChild>
                <w:div w:id="1520389330">
                  <w:marLeft w:val="0"/>
                  <w:marRight w:val="0"/>
                  <w:marTop w:val="0"/>
                  <w:marBottom w:val="300"/>
                  <w:divBdr>
                    <w:top w:val="none" w:sz="0" w:space="0" w:color="auto"/>
                    <w:left w:val="none" w:sz="0" w:space="0" w:color="auto"/>
                    <w:bottom w:val="single" w:sz="6" w:space="0" w:color="60A628"/>
                    <w:right w:val="none" w:sz="0" w:space="0" w:color="auto"/>
                  </w:divBdr>
                </w:div>
              </w:divsChild>
            </w:div>
          </w:divsChild>
        </w:div>
        <w:div w:id="562721827">
          <w:marLeft w:val="0"/>
          <w:marRight w:val="0"/>
          <w:marTop w:val="0"/>
          <w:marBottom w:val="0"/>
          <w:divBdr>
            <w:top w:val="none" w:sz="0" w:space="0" w:color="auto"/>
            <w:left w:val="none" w:sz="0" w:space="0" w:color="auto"/>
            <w:bottom w:val="none" w:sz="0" w:space="0" w:color="auto"/>
            <w:right w:val="none" w:sz="0" w:space="0" w:color="auto"/>
          </w:divBdr>
          <w:divsChild>
            <w:div w:id="385036259">
              <w:marLeft w:val="0"/>
              <w:marRight w:val="0"/>
              <w:marTop w:val="0"/>
              <w:marBottom w:val="0"/>
              <w:divBdr>
                <w:top w:val="none" w:sz="0" w:space="0" w:color="auto"/>
                <w:left w:val="none" w:sz="0" w:space="0" w:color="auto"/>
                <w:bottom w:val="none" w:sz="0" w:space="0" w:color="auto"/>
                <w:right w:val="none" w:sz="0" w:space="0" w:color="auto"/>
              </w:divBdr>
              <w:divsChild>
                <w:div w:id="974870581">
                  <w:marLeft w:val="0"/>
                  <w:marRight w:val="0"/>
                  <w:marTop w:val="0"/>
                  <w:marBottom w:val="0"/>
                  <w:divBdr>
                    <w:top w:val="none" w:sz="0" w:space="0" w:color="auto"/>
                    <w:left w:val="none" w:sz="0" w:space="0" w:color="auto"/>
                    <w:bottom w:val="none" w:sz="0" w:space="0" w:color="auto"/>
                    <w:right w:val="none" w:sz="0" w:space="0" w:color="auto"/>
                  </w:divBdr>
                  <w:divsChild>
                    <w:div w:id="1852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51473">
      <w:bodyDiv w:val="1"/>
      <w:marLeft w:val="0"/>
      <w:marRight w:val="0"/>
      <w:marTop w:val="0"/>
      <w:marBottom w:val="0"/>
      <w:divBdr>
        <w:top w:val="none" w:sz="0" w:space="0" w:color="auto"/>
        <w:left w:val="none" w:sz="0" w:space="0" w:color="auto"/>
        <w:bottom w:val="none" w:sz="0" w:space="0" w:color="auto"/>
        <w:right w:val="none" w:sz="0" w:space="0" w:color="auto"/>
      </w:divBdr>
      <w:divsChild>
        <w:div w:id="1802796605">
          <w:marLeft w:val="0"/>
          <w:marRight w:val="0"/>
          <w:marTop w:val="0"/>
          <w:marBottom w:val="0"/>
          <w:divBdr>
            <w:top w:val="none" w:sz="0" w:space="0" w:color="auto"/>
            <w:left w:val="none" w:sz="0" w:space="0" w:color="auto"/>
            <w:bottom w:val="none" w:sz="0" w:space="0" w:color="auto"/>
            <w:right w:val="none" w:sz="0" w:space="0" w:color="auto"/>
          </w:divBdr>
        </w:div>
        <w:div w:id="364138780">
          <w:marLeft w:val="0"/>
          <w:marRight w:val="0"/>
          <w:marTop w:val="0"/>
          <w:marBottom w:val="0"/>
          <w:divBdr>
            <w:top w:val="none" w:sz="0" w:space="0" w:color="auto"/>
            <w:left w:val="none" w:sz="0" w:space="0" w:color="auto"/>
            <w:bottom w:val="none" w:sz="0" w:space="0" w:color="auto"/>
            <w:right w:val="none" w:sz="0" w:space="0" w:color="auto"/>
          </w:divBdr>
        </w:div>
        <w:div w:id="794102940">
          <w:marLeft w:val="0"/>
          <w:marRight w:val="0"/>
          <w:marTop w:val="0"/>
          <w:marBottom w:val="0"/>
          <w:divBdr>
            <w:top w:val="none" w:sz="0" w:space="0" w:color="auto"/>
            <w:left w:val="none" w:sz="0" w:space="0" w:color="auto"/>
            <w:bottom w:val="none" w:sz="0" w:space="0" w:color="auto"/>
            <w:right w:val="none" w:sz="0" w:space="0" w:color="auto"/>
          </w:divBdr>
        </w:div>
        <w:div w:id="1341393916">
          <w:marLeft w:val="0"/>
          <w:marRight w:val="0"/>
          <w:marTop w:val="0"/>
          <w:marBottom w:val="0"/>
          <w:divBdr>
            <w:top w:val="none" w:sz="0" w:space="0" w:color="auto"/>
            <w:left w:val="none" w:sz="0" w:space="0" w:color="auto"/>
            <w:bottom w:val="none" w:sz="0" w:space="0" w:color="auto"/>
            <w:right w:val="none" w:sz="0" w:space="0" w:color="auto"/>
          </w:divBdr>
        </w:div>
        <w:div w:id="1541165796">
          <w:marLeft w:val="0"/>
          <w:marRight w:val="0"/>
          <w:marTop w:val="0"/>
          <w:marBottom w:val="0"/>
          <w:divBdr>
            <w:top w:val="none" w:sz="0" w:space="0" w:color="auto"/>
            <w:left w:val="none" w:sz="0" w:space="0" w:color="auto"/>
            <w:bottom w:val="none" w:sz="0" w:space="0" w:color="auto"/>
            <w:right w:val="none" w:sz="0" w:space="0" w:color="auto"/>
          </w:divBdr>
        </w:div>
      </w:divsChild>
    </w:div>
    <w:div w:id="992950214">
      <w:bodyDiv w:val="1"/>
      <w:marLeft w:val="0"/>
      <w:marRight w:val="0"/>
      <w:marTop w:val="0"/>
      <w:marBottom w:val="0"/>
      <w:divBdr>
        <w:top w:val="none" w:sz="0" w:space="0" w:color="auto"/>
        <w:left w:val="none" w:sz="0" w:space="0" w:color="auto"/>
        <w:bottom w:val="none" w:sz="0" w:space="0" w:color="auto"/>
        <w:right w:val="none" w:sz="0" w:space="0" w:color="auto"/>
      </w:divBdr>
      <w:divsChild>
        <w:div w:id="2074040368">
          <w:marLeft w:val="0"/>
          <w:marRight w:val="0"/>
          <w:marTop w:val="0"/>
          <w:marBottom w:val="0"/>
          <w:divBdr>
            <w:top w:val="none" w:sz="0" w:space="0" w:color="auto"/>
            <w:left w:val="none" w:sz="0" w:space="0" w:color="auto"/>
            <w:bottom w:val="none" w:sz="0" w:space="0" w:color="auto"/>
            <w:right w:val="none" w:sz="0" w:space="0" w:color="auto"/>
          </w:divBdr>
        </w:div>
        <w:div w:id="1394498322">
          <w:marLeft w:val="0"/>
          <w:marRight w:val="0"/>
          <w:marTop w:val="0"/>
          <w:marBottom w:val="0"/>
          <w:divBdr>
            <w:top w:val="none" w:sz="0" w:space="0" w:color="auto"/>
            <w:left w:val="none" w:sz="0" w:space="0" w:color="auto"/>
            <w:bottom w:val="none" w:sz="0" w:space="0" w:color="auto"/>
            <w:right w:val="none" w:sz="0" w:space="0" w:color="auto"/>
          </w:divBdr>
        </w:div>
        <w:div w:id="1608192156">
          <w:marLeft w:val="0"/>
          <w:marRight w:val="0"/>
          <w:marTop w:val="0"/>
          <w:marBottom w:val="0"/>
          <w:divBdr>
            <w:top w:val="none" w:sz="0" w:space="0" w:color="auto"/>
            <w:left w:val="none" w:sz="0" w:space="0" w:color="auto"/>
            <w:bottom w:val="none" w:sz="0" w:space="0" w:color="auto"/>
            <w:right w:val="none" w:sz="0" w:space="0" w:color="auto"/>
          </w:divBdr>
        </w:div>
        <w:div w:id="913902182">
          <w:marLeft w:val="0"/>
          <w:marRight w:val="0"/>
          <w:marTop w:val="0"/>
          <w:marBottom w:val="0"/>
          <w:divBdr>
            <w:top w:val="none" w:sz="0" w:space="0" w:color="auto"/>
            <w:left w:val="none" w:sz="0" w:space="0" w:color="auto"/>
            <w:bottom w:val="none" w:sz="0" w:space="0" w:color="auto"/>
            <w:right w:val="none" w:sz="0" w:space="0" w:color="auto"/>
          </w:divBdr>
        </w:div>
        <w:div w:id="35011002">
          <w:marLeft w:val="0"/>
          <w:marRight w:val="0"/>
          <w:marTop w:val="0"/>
          <w:marBottom w:val="0"/>
          <w:divBdr>
            <w:top w:val="none" w:sz="0" w:space="0" w:color="auto"/>
            <w:left w:val="none" w:sz="0" w:space="0" w:color="auto"/>
            <w:bottom w:val="none" w:sz="0" w:space="0" w:color="auto"/>
            <w:right w:val="none" w:sz="0" w:space="0" w:color="auto"/>
          </w:divBdr>
        </w:div>
      </w:divsChild>
    </w:div>
    <w:div w:id="142429750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54">
          <w:marLeft w:val="0"/>
          <w:marRight w:val="0"/>
          <w:marTop w:val="0"/>
          <w:marBottom w:val="0"/>
          <w:divBdr>
            <w:top w:val="none" w:sz="0" w:space="0" w:color="auto"/>
            <w:left w:val="none" w:sz="0" w:space="0" w:color="auto"/>
            <w:bottom w:val="none" w:sz="0" w:space="0" w:color="auto"/>
            <w:right w:val="none" w:sz="0" w:space="0" w:color="auto"/>
          </w:divBdr>
        </w:div>
        <w:div w:id="288359937">
          <w:marLeft w:val="0"/>
          <w:marRight w:val="0"/>
          <w:marTop w:val="0"/>
          <w:marBottom w:val="0"/>
          <w:divBdr>
            <w:top w:val="none" w:sz="0" w:space="0" w:color="auto"/>
            <w:left w:val="none" w:sz="0" w:space="0" w:color="auto"/>
            <w:bottom w:val="none" w:sz="0" w:space="0" w:color="auto"/>
            <w:right w:val="none" w:sz="0" w:space="0" w:color="auto"/>
          </w:divBdr>
        </w:div>
        <w:div w:id="1313288749">
          <w:marLeft w:val="0"/>
          <w:marRight w:val="0"/>
          <w:marTop w:val="0"/>
          <w:marBottom w:val="0"/>
          <w:divBdr>
            <w:top w:val="none" w:sz="0" w:space="0" w:color="auto"/>
            <w:left w:val="none" w:sz="0" w:space="0" w:color="auto"/>
            <w:bottom w:val="none" w:sz="0" w:space="0" w:color="auto"/>
            <w:right w:val="none" w:sz="0" w:space="0" w:color="auto"/>
          </w:divBdr>
        </w:div>
        <w:div w:id="241372060">
          <w:marLeft w:val="0"/>
          <w:marRight w:val="0"/>
          <w:marTop w:val="0"/>
          <w:marBottom w:val="0"/>
          <w:divBdr>
            <w:top w:val="none" w:sz="0" w:space="0" w:color="auto"/>
            <w:left w:val="none" w:sz="0" w:space="0" w:color="auto"/>
            <w:bottom w:val="none" w:sz="0" w:space="0" w:color="auto"/>
            <w:right w:val="none" w:sz="0" w:space="0" w:color="auto"/>
          </w:divBdr>
        </w:div>
        <w:div w:id="1612514573">
          <w:marLeft w:val="0"/>
          <w:marRight w:val="0"/>
          <w:marTop w:val="0"/>
          <w:marBottom w:val="0"/>
          <w:divBdr>
            <w:top w:val="none" w:sz="0" w:space="0" w:color="auto"/>
            <w:left w:val="none" w:sz="0" w:space="0" w:color="auto"/>
            <w:bottom w:val="none" w:sz="0" w:space="0" w:color="auto"/>
            <w:right w:val="none" w:sz="0" w:space="0" w:color="auto"/>
          </w:divBdr>
        </w:div>
      </w:divsChild>
    </w:div>
    <w:div w:id="1487012875">
      <w:bodyDiv w:val="1"/>
      <w:marLeft w:val="0"/>
      <w:marRight w:val="0"/>
      <w:marTop w:val="0"/>
      <w:marBottom w:val="0"/>
      <w:divBdr>
        <w:top w:val="none" w:sz="0" w:space="0" w:color="auto"/>
        <w:left w:val="none" w:sz="0" w:space="0" w:color="auto"/>
        <w:bottom w:val="none" w:sz="0" w:space="0" w:color="auto"/>
        <w:right w:val="none" w:sz="0" w:space="0" w:color="auto"/>
      </w:divBdr>
      <w:divsChild>
        <w:div w:id="1008798813">
          <w:marLeft w:val="0"/>
          <w:marRight w:val="0"/>
          <w:marTop w:val="0"/>
          <w:marBottom w:val="0"/>
          <w:divBdr>
            <w:top w:val="none" w:sz="0" w:space="0" w:color="auto"/>
            <w:left w:val="none" w:sz="0" w:space="0" w:color="auto"/>
            <w:bottom w:val="none" w:sz="0" w:space="0" w:color="auto"/>
            <w:right w:val="none" w:sz="0" w:space="0" w:color="auto"/>
          </w:divBdr>
        </w:div>
        <w:div w:id="1223715184">
          <w:marLeft w:val="0"/>
          <w:marRight w:val="0"/>
          <w:marTop w:val="0"/>
          <w:marBottom w:val="0"/>
          <w:divBdr>
            <w:top w:val="none" w:sz="0" w:space="0" w:color="auto"/>
            <w:left w:val="none" w:sz="0" w:space="0" w:color="auto"/>
            <w:bottom w:val="none" w:sz="0" w:space="0" w:color="auto"/>
            <w:right w:val="none" w:sz="0" w:space="0" w:color="auto"/>
          </w:divBdr>
        </w:div>
        <w:div w:id="473178547">
          <w:marLeft w:val="0"/>
          <w:marRight w:val="0"/>
          <w:marTop w:val="0"/>
          <w:marBottom w:val="0"/>
          <w:divBdr>
            <w:top w:val="none" w:sz="0" w:space="0" w:color="auto"/>
            <w:left w:val="none" w:sz="0" w:space="0" w:color="auto"/>
            <w:bottom w:val="none" w:sz="0" w:space="0" w:color="auto"/>
            <w:right w:val="none" w:sz="0" w:space="0" w:color="auto"/>
          </w:divBdr>
        </w:div>
        <w:div w:id="1326201446">
          <w:marLeft w:val="0"/>
          <w:marRight w:val="0"/>
          <w:marTop w:val="0"/>
          <w:marBottom w:val="0"/>
          <w:divBdr>
            <w:top w:val="none" w:sz="0" w:space="0" w:color="auto"/>
            <w:left w:val="none" w:sz="0" w:space="0" w:color="auto"/>
            <w:bottom w:val="none" w:sz="0" w:space="0" w:color="auto"/>
            <w:right w:val="none" w:sz="0" w:space="0" w:color="auto"/>
          </w:divBdr>
        </w:div>
        <w:div w:id="1766535824">
          <w:marLeft w:val="0"/>
          <w:marRight w:val="0"/>
          <w:marTop w:val="0"/>
          <w:marBottom w:val="0"/>
          <w:divBdr>
            <w:top w:val="none" w:sz="0" w:space="0" w:color="auto"/>
            <w:left w:val="none" w:sz="0" w:space="0" w:color="auto"/>
            <w:bottom w:val="none" w:sz="0" w:space="0" w:color="auto"/>
            <w:right w:val="none" w:sz="0" w:space="0" w:color="auto"/>
          </w:divBdr>
        </w:div>
      </w:divsChild>
    </w:div>
    <w:div w:id="2111509015">
      <w:bodyDiv w:val="1"/>
      <w:marLeft w:val="0"/>
      <w:marRight w:val="0"/>
      <w:marTop w:val="0"/>
      <w:marBottom w:val="0"/>
      <w:divBdr>
        <w:top w:val="none" w:sz="0" w:space="0" w:color="auto"/>
        <w:left w:val="none" w:sz="0" w:space="0" w:color="auto"/>
        <w:bottom w:val="none" w:sz="0" w:space="0" w:color="auto"/>
        <w:right w:val="none" w:sz="0" w:space="0" w:color="auto"/>
      </w:divBdr>
      <w:divsChild>
        <w:div w:id="402989715">
          <w:marLeft w:val="0"/>
          <w:marRight w:val="0"/>
          <w:marTop w:val="0"/>
          <w:marBottom w:val="0"/>
          <w:divBdr>
            <w:top w:val="none" w:sz="0" w:space="0" w:color="auto"/>
            <w:left w:val="none" w:sz="0" w:space="0" w:color="auto"/>
            <w:bottom w:val="none" w:sz="0" w:space="0" w:color="auto"/>
            <w:right w:val="none" w:sz="0" w:space="0" w:color="auto"/>
          </w:divBdr>
        </w:div>
        <w:div w:id="111093874">
          <w:marLeft w:val="0"/>
          <w:marRight w:val="0"/>
          <w:marTop w:val="0"/>
          <w:marBottom w:val="0"/>
          <w:divBdr>
            <w:top w:val="none" w:sz="0" w:space="0" w:color="auto"/>
            <w:left w:val="none" w:sz="0" w:space="0" w:color="auto"/>
            <w:bottom w:val="none" w:sz="0" w:space="0" w:color="auto"/>
            <w:right w:val="none" w:sz="0" w:space="0" w:color="auto"/>
          </w:divBdr>
        </w:div>
        <w:div w:id="833839748">
          <w:marLeft w:val="0"/>
          <w:marRight w:val="0"/>
          <w:marTop w:val="0"/>
          <w:marBottom w:val="0"/>
          <w:divBdr>
            <w:top w:val="none" w:sz="0" w:space="0" w:color="auto"/>
            <w:left w:val="none" w:sz="0" w:space="0" w:color="auto"/>
            <w:bottom w:val="none" w:sz="0" w:space="0" w:color="auto"/>
            <w:right w:val="none" w:sz="0" w:space="0" w:color="auto"/>
          </w:divBdr>
        </w:div>
        <w:div w:id="279461047">
          <w:marLeft w:val="0"/>
          <w:marRight w:val="0"/>
          <w:marTop w:val="0"/>
          <w:marBottom w:val="0"/>
          <w:divBdr>
            <w:top w:val="none" w:sz="0" w:space="0" w:color="auto"/>
            <w:left w:val="none" w:sz="0" w:space="0" w:color="auto"/>
            <w:bottom w:val="none" w:sz="0" w:space="0" w:color="auto"/>
            <w:right w:val="none" w:sz="0" w:space="0" w:color="auto"/>
          </w:divBdr>
        </w:div>
        <w:div w:id="106826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qlik.com/academicprogra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3</cp:revision>
  <dcterms:created xsi:type="dcterms:W3CDTF">2019-09-24T14:19:00Z</dcterms:created>
  <dcterms:modified xsi:type="dcterms:W3CDTF">2019-09-25T13:50:00Z</dcterms:modified>
</cp:coreProperties>
</file>